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7" w:rsidRPr="00AF007D" w:rsidRDefault="00A869E7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69E7" w:rsidRPr="00AF007D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86484" w:rsidRPr="00AF007D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AF007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4D130A" w:rsidRPr="00D40F32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32">
        <w:rPr>
          <w:rFonts w:ascii="Times New Roman" w:hAnsi="Times New Roman" w:cs="Times New Roman"/>
          <w:sz w:val="28"/>
          <w:szCs w:val="28"/>
        </w:rPr>
        <w:t xml:space="preserve">на </w:t>
      </w:r>
      <w:r w:rsidR="00120BBE" w:rsidRPr="00D40F32">
        <w:rPr>
          <w:rFonts w:ascii="Times New Roman" w:hAnsi="Times New Roman"/>
          <w:sz w:val="28"/>
          <w:szCs w:val="28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E86484" w:rsidRPr="00AF007D" w:rsidRDefault="00E86484" w:rsidP="00AF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AF007D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работодателей </w:t>
      </w:r>
      <w:r w:rsidR="00EF7CAB" w:rsidRPr="00EF7CAB">
        <w:rPr>
          <w:rFonts w:ascii="Times New Roman" w:hAnsi="Times New Roman"/>
          <w:sz w:val="28"/>
          <w:szCs w:val="28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007D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05.01.2023 № 1 «О реализации в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2023 году отдельных мероприятий, направленных на снижение напряженности на рынке труда» (далее – </w:t>
      </w:r>
      <w:r w:rsidR="00D93A83" w:rsidRPr="00AF007D">
        <w:rPr>
          <w:rFonts w:ascii="Times New Roman" w:hAnsi="Times New Roman" w:cs="Times New Roman"/>
          <w:sz w:val="28"/>
          <w:szCs w:val="28"/>
        </w:rPr>
        <w:t>Порядок</w:t>
      </w:r>
      <w:r w:rsidRPr="00AF007D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Нижегородской области «Нижегородский центр занятости населения» (далее – ГКУ НО НЦЗН) объявляет о начале проведения отбора получателей субсидии на возмещение затрат работодателей на </w:t>
      </w:r>
      <w:r w:rsidR="007B241B" w:rsidRPr="00EF7CAB">
        <w:rPr>
          <w:rFonts w:ascii="Times New Roman" w:hAnsi="Times New Roman"/>
          <w:sz w:val="28"/>
          <w:szCs w:val="28"/>
        </w:rPr>
        <w:t>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поиске подходящей работы и </w:t>
      </w:r>
      <w:proofErr w:type="gramStart"/>
      <w:r w:rsidR="007B241B" w:rsidRPr="00EF7CAB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ученический договор с предприятиями оборонно-промышленного комплекса</w:t>
      </w:r>
      <w:r w:rsidR="007B241B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FA4EF5" w:rsidRPr="00AF007D">
        <w:rPr>
          <w:rFonts w:ascii="Times New Roman" w:hAnsi="Times New Roman" w:cs="Times New Roman"/>
          <w:sz w:val="28"/>
          <w:szCs w:val="28"/>
        </w:rPr>
        <w:t>(далее – отбор)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A869E7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E94211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Сроки проведения отбора: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с 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AE38A0">
        <w:rPr>
          <w:rFonts w:ascii="Times New Roman" w:hAnsi="Times New Roman" w:cs="Times New Roman"/>
          <w:sz w:val="28"/>
          <w:szCs w:val="28"/>
        </w:rPr>
        <w:t>9</w:t>
      </w:r>
      <w:r w:rsidR="004C3275" w:rsidRPr="009043B5">
        <w:rPr>
          <w:rFonts w:ascii="Times New Roman" w:hAnsi="Times New Roman" w:cs="Times New Roman"/>
          <w:sz w:val="28"/>
          <w:szCs w:val="28"/>
        </w:rPr>
        <w:t>.0</w:t>
      </w:r>
      <w:r w:rsidR="00AE38A0">
        <w:rPr>
          <w:rFonts w:ascii="Times New Roman" w:hAnsi="Times New Roman" w:cs="Times New Roman"/>
          <w:sz w:val="28"/>
          <w:szCs w:val="28"/>
        </w:rPr>
        <w:t>9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Pr="009043B5">
        <w:rPr>
          <w:rFonts w:ascii="Times New Roman" w:hAnsi="Times New Roman" w:cs="Times New Roman"/>
          <w:sz w:val="28"/>
          <w:szCs w:val="28"/>
        </w:rPr>
        <w:t xml:space="preserve">2023 по </w:t>
      </w:r>
      <w:r w:rsidR="00AE38A0">
        <w:rPr>
          <w:rFonts w:ascii="Times New Roman" w:hAnsi="Times New Roman" w:cs="Times New Roman"/>
          <w:sz w:val="28"/>
          <w:szCs w:val="28"/>
        </w:rPr>
        <w:t>2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.0</w:t>
      </w:r>
      <w:r w:rsidR="00AE38A0">
        <w:rPr>
          <w:rFonts w:ascii="Times New Roman" w:hAnsi="Times New Roman" w:cs="Times New Roman"/>
          <w:sz w:val="28"/>
          <w:szCs w:val="28"/>
        </w:rPr>
        <w:t>9</w:t>
      </w:r>
      <w:r w:rsidRPr="009043B5">
        <w:rPr>
          <w:rFonts w:ascii="Times New Roman" w:hAnsi="Times New Roman" w:cs="Times New Roman"/>
          <w:sz w:val="28"/>
          <w:szCs w:val="28"/>
        </w:rPr>
        <w:t>.2023</w:t>
      </w:r>
      <w:r w:rsidR="00A869E7" w:rsidRPr="00E94211">
        <w:rPr>
          <w:rFonts w:ascii="Times New Roman" w:hAnsi="Times New Roman" w:cs="Times New Roman"/>
          <w:sz w:val="28"/>
          <w:szCs w:val="28"/>
        </w:rPr>
        <w:t>. Сроки проведения повторного отбора устанавливаются ГКУ НО НЦЗН.</w:t>
      </w:r>
    </w:p>
    <w:p w:rsidR="00E86484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11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bookmarkStart w:id="0" w:name="_GoBack"/>
      <w:bookmarkEnd w:id="0"/>
      <w:r w:rsidR="00AE38A0" w:rsidRPr="00AE38A0">
        <w:rPr>
          <w:rFonts w:ascii="Times New Roman" w:hAnsi="Times New Roman" w:cs="Times New Roman"/>
          <w:sz w:val="28"/>
          <w:szCs w:val="28"/>
        </w:rPr>
        <w:t>2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.0</w:t>
      </w:r>
      <w:r w:rsidR="00AE38A0">
        <w:rPr>
          <w:rFonts w:ascii="Times New Roman" w:hAnsi="Times New Roman" w:cs="Times New Roman"/>
          <w:sz w:val="28"/>
          <w:szCs w:val="28"/>
        </w:rPr>
        <w:t>9</w:t>
      </w:r>
      <w:r w:rsidRPr="009043B5">
        <w:rPr>
          <w:rFonts w:ascii="Times New Roman" w:hAnsi="Times New Roman" w:cs="Times New Roman"/>
          <w:sz w:val="28"/>
          <w:szCs w:val="28"/>
        </w:rPr>
        <w:t xml:space="preserve">.2023, </w:t>
      </w:r>
      <w:r w:rsidR="00E94C5A" w:rsidRPr="009043B5">
        <w:rPr>
          <w:rFonts w:ascii="Times New Roman" w:hAnsi="Times New Roman" w:cs="Times New Roman"/>
          <w:sz w:val="28"/>
          <w:szCs w:val="28"/>
        </w:rPr>
        <w:t>1</w:t>
      </w:r>
      <w:r w:rsidR="00E94211" w:rsidRPr="009043B5">
        <w:rPr>
          <w:rFonts w:ascii="Times New Roman" w:hAnsi="Times New Roman" w:cs="Times New Roman"/>
          <w:sz w:val="28"/>
          <w:szCs w:val="28"/>
        </w:rPr>
        <w:t>7</w:t>
      </w:r>
      <w:r w:rsidR="004C61C4" w:rsidRPr="009043B5">
        <w:rPr>
          <w:rFonts w:ascii="Times New Roman" w:hAnsi="Times New Roman" w:cs="Times New Roman"/>
          <w:sz w:val="28"/>
          <w:szCs w:val="28"/>
        </w:rPr>
        <w:t xml:space="preserve"> </w:t>
      </w:r>
      <w:r w:rsidRPr="009043B5">
        <w:rPr>
          <w:rFonts w:ascii="Times New Roman" w:hAnsi="Times New Roman" w:cs="Times New Roman"/>
          <w:sz w:val="28"/>
          <w:szCs w:val="28"/>
        </w:rPr>
        <w:t xml:space="preserve">ч. </w:t>
      </w:r>
      <w:r w:rsidR="004C61C4" w:rsidRPr="009043B5">
        <w:rPr>
          <w:rFonts w:ascii="Times New Roman" w:hAnsi="Times New Roman" w:cs="Times New Roman"/>
          <w:sz w:val="28"/>
          <w:szCs w:val="28"/>
        </w:rPr>
        <w:t>00</w:t>
      </w:r>
      <w:r w:rsidRPr="009043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Сведения об организации, проводящей отбор: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наименование: государственное казенное учреждение Нижегородской области «Нижегородский центр занятости населения»;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603022,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Нижегородская область,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Нижний Новгород, 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br/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пр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Гагарина, д. 14;</w:t>
      </w:r>
    </w:p>
    <w:p w:rsidR="0078567D" w:rsidRDefault="0078567D" w:rsidP="0078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603001, Нижегородская область, г. Нижний Новгород,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ул. Рождественская, д. 24а; 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AF0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official@nczn.kreml.nnov.ru</w:t>
        </w:r>
      </w:hyperlink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80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субсидии:</w:t>
      </w:r>
      <w:r w:rsidR="008F4C16" w:rsidRPr="00A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16" w:rsidRPr="00AF007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A4B40" w:rsidRPr="00EF7CAB">
        <w:rPr>
          <w:rFonts w:ascii="Times New Roman" w:hAnsi="Times New Roman"/>
          <w:sz w:val="28"/>
          <w:szCs w:val="28"/>
        </w:rPr>
        <w:t>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C777DA">
        <w:rPr>
          <w:rFonts w:ascii="Times New Roman" w:hAnsi="Times New Roman"/>
          <w:sz w:val="28"/>
          <w:szCs w:val="28"/>
        </w:rPr>
        <w:t xml:space="preserve">, </w:t>
      </w:r>
      <w:r w:rsidR="00C777DA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профессиональное обучение и получивших дополнительно профессиональное образование</w:t>
      </w:r>
      <w:r w:rsidR="00F16A52">
        <w:rPr>
          <w:rFonts w:ascii="Times New Roman" w:hAnsi="Times New Roman" w:cs="Times New Roman"/>
          <w:sz w:val="28"/>
          <w:szCs w:val="28"/>
        </w:rPr>
        <w:t>.</w:t>
      </w:r>
    </w:p>
    <w:p w:rsidR="00F16A52" w:rsidRPr="00AF007D" w:rsidRDefault="00F16A5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>Показателем, применяемым для оценки эффективности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субсидии, является доля занятых граждан в общей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C16" w:rsidRPr="00AF007D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Pr="00AE7011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Право на получение субсидии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AE7011" w:rsidRPr="00AE7011">
        <w:rPr>
          <w:rFonts w:ascii="Times New Roman" w:hAnsi="Times New Roman" w:cs="Times New Roman"/>
          <w:sz w:val="28"/>
          <w:szCs w:val="28"/>
        </w:rPr>
        <w:t xml:space="preserve">имеют работодатели, зарегистрированные и осуществляющие деятельность на территории Нижегородской области, заключившие договор об участии в реализации мероприятия с государственным казенным учреждением Нижегородской области "Нижегородский центр занятости населения" (далее - </w:t>
      </w:r>
      <w:proofErr w:type="gramStart"/>
      <w:r w:rsidR="00AE7011" w:rsidRPr="00AE7011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="00AE7011" w:rsidRPr="00AE7011">
        <w:rPr>
          <w:rFonts w:ascii="Times New Roman" w:hAnsi="Times New Roman" w:cs="Times New Roman"/>
          <w:sz w:val="28"/>
          <w:szCs w:val="28"/>
        </w:rPr>
        <w:t xml:space="preserve"> НО НЦЗН) в соответствии с примерной формой, </w:t>
      </w:r>
      <w:r w:rsidR="00AE7011" w:rsidRPr="00AF007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E7011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Нижегородской области (далее – Управление).</w:t>
      </w: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16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Т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</w:p>
    <w:p w:rsidR="006F3BAF" w:rsidRPr="006F3BAF" w:rsidRDefault="006F3BAF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В период участия в мероприятии работодатель должен соответствовать следующим требованиям: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21">
        <w:rPr>
          <w:rFonts w:ascii="Times New Roman" w:hAnsi="Times New Roman" w:cs="Times New Roman"/>
          <w:sz w:val="28"/>
          <w:szCs w:val="28"/>
        </w:rPr>
        <w:t xml:space="preserve">1) работники, граждане не являлись (не являются)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5">
        <w:r w:rsidRPr="00C40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0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проекта "Содействие занятости" национального проекта "Демография";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>2) выбор образовательных программ соответствует актуальным и перспективным направлениям деятельности предприятий оборонно-промышленного комплекса, способствует получению работниками, гражданами новых компетенций, позволяющих повысить производительность предприятий;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 xml:space="preserve">3) работники, граждане прошли </w:t>
      </w:r>
      <w:proofErr w:type="gramStart"/>
      <w:r w:rsidRPr="00C4012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работодателя либо в специализированном структурном образовательном подразделении работодателя, имеющем лицензию на осуществление образовательной деятельности, либо в образовательной организации, имеющей лицензию на образовательную деятельность, в рамках договора об обучении, заключенного работодателем</w:t>
      </w:r>
      <w:r w:rsidR="00881F3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любую дату в течение периода, равного 30 календарным дням, предшествующего дате подачи заявки, работодатель должен соответствовать следующим требованиям: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сборах;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 работодателя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работодатель -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или физическом лице, являющихся работодателями;</w:t>
      </w:r>
      <w:proofErr w:type="gramEnd"/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офшорного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офшорная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акционерных обществ;</w:t>
      </w:r>
    </w:p>
    <w:p w:rsidR="00D522B0" w:rsidRPr="00D11217" w:rsidRDefault="00D522B0" w:rsidP="00FB42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работодатель не должен получать средства из областного бюджета в соответствии с иными нормативными правовыми актами на цель, установленную в </w:t>
      </w:r>
      <w:hyperlink w:anchor="P504">
        <w:r w:rsidRPr="00D112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C40121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121" w:rsidRDefault="00C40121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Default="008F4C16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ереч</w:t>
      </w:r>
      <w:r w:rsidRPr="00AF007D">
        <w:rPr>
          <w:rFonts w:ascii="Times New Roman" w:hAnsi="Times New Roman" w:cs="Times New Roman"/>
          <w:b/>
          <w:sz w:val="28"/>
          <w:szCs w:val="28"/>
        </w:rPr>
        <w:t>ень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AF007D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  <w:r w:rsidR="004370A4" w:rsidRPr="00AF007D">
        <w:rPr>
          <w:rFonts w:ascii="Times New Roman" w:hAnsi="Times New Roman" w:cs="Times New Roman"/>
          <w:b/>
          <w:sz w:val="28"/>
          <w:szCs w:val="28"/>
        </w:rPr>
        <w:t xml:space="preserve"> и потребности в предоставлении субсидии</w:t>
      </w:r>
    </w:p>
    <w:p w:rsidR="004B6C13" w:rsidRPr="00AF007D" w:rsidRDefault="004B6C13" w:rsidP="004B6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с приложением следующих документов: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документы, подтверждающие соответствие работодателя требованиям, установленным в </w:t>
      </w:r>
      <w:hyperlink w:anchor="P408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2.3.1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 организации обучения на базе специализированного структурного образовательного подразделения работодателя: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работодателем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компетенции), курсу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организации обучения на базе иной образовательной организации: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образовательной организацией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договора с образовательной организацией об обучении;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компетенции, курсу обучения);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образцы которых самостоятельно устанавливаются организациями, осуществляющими образовательную деятельность, об образовании, о квалификации и (или) об обучении работников и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списки работников,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гарантийное письмо работодателя о том, что работники, граждане не являются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6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в рамках федерального проекта "Содействие занятости" национального проекта "Демография";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справка-обоснование целесообразности выбора образовательных программ для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документы, подтверждающие соответствие работодателя требованиям, установленным в </w:t>
      </w:r>
      <w:hyperlink w:anchor="P413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2.3.2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 том числе: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справка о просроченной задолженности по возврату в областной бюджет субсидий, бюджетных инвестиций,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подтверждающие потребность в предоставлении субсидии: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справка-расчет субсидии по форме, утвержденной Управлением;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заверенные подписями руководителя, главного бухгалтера (при наличии) и печатью работодателя (при наличии), подтверждающие расходы, понесенные работодателем в связи с организацией обучения работников, граждан: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 работников, граждан, прошедших обучение, составленный по форме, утвержденной Управлением, с указанием следующей информации: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 работника, гражданина, дата его рождения; уровень образования работника, гражданина;</w:t>
      </w:r>
      <w:proofErr w:type="gramEnd"/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профессии, специальности работника по месту работы, гражданина;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образовательной программы, курса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смета расходов, понесенных работодателем в связи с организацией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ученических договоров, заключенных с гражданами (при наличии);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актов сдачи-приемки образовательных услуг, счетов (счетов-фактур), платежных поручений;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заверенная в установленном порядке копия доверенности или иного документа, подтверждающего полномочия лица на подписание заявки, прилагаемых к ней документов и соглашения о предоставлении субсидий (далее - соглашение), в случае если заявка подается лицом, не имеющим права действовать без доверенности от имени работодателя.</w:t>
      </w:r>
    </w:p>
    <w:p w:rsidR="00E67F5D" w:rsidRPr="00AF007D" w:rsidRDefault="00E67F5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5D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</w:t>
      </w:r>
      <w:r w:rsidR="00AF007D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370A4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о проведении отбора, представляют в адрес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по форме согласно приложению </w:t>
      </w:r>
      <w:r w:rsidR="00257B4E">
        <w:rPr>
          <w:rFonts w:ascii="Times New Roman" w:hAnsi="Times New Roman" w:cs="Times New Roman"/>
          <w:sz w:val="28"/>
          <w:szCs w:val="28"/>
        </w:rPr>
        <w:t>4</w:t>
      </w:r>
      <w:r w:rsidRPr="00AF007D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B7AC3">
        <w:rPr>
          <w:rFonts w:ascii="Times New Roman" w:hAnsi="Times New Roman" w:cs="Times New Roman"/>
          <w:sz w:val="28"/>
          <w:szCs w:val="28"/>
        </w:rPr>
        <w:t>Управления</w:t>
      </w:r>
      <w:r w:rsidRPr="00AF007D">
        <w:rPr>
          <w:rFonts w:ascii="Times New Roman" w:hAnsi="Times New Roman" w:cs="Times New Roman"/>
          <w:sz w:val="28"/>
          <w:szCs w:val="28"/>
        </w:rPr>
        <w:t xml:space="preserve"> от 2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.0</w:t>
      </w:r>
      <w:r w:rsidR="00257B4E">
        <w:rPr>
          <w:rFonts w:ascii="Times New Roman" w:hAnsi="Times New Roman" w:cs="Times New Roman"/>
          <w:sz w:val="28"/>
          <w:szCs w:val="28"/>
        </w:rPr>
        <w:t>6</w:t>
      </w:r>
      <w:r w:rsidRPr="00AF007D">
        <w:rPr>
          <w:rFonts w:ascii="Times New Roman" w:hAnsi="Times New Roman" w:cs="Times New Roman"/>
          <w:sz w:val="28"/>
          <w:szCs w:val="28"/>
        </w:rPr>
        <w:t>.2023 № 523-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4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/23П/од «</w:t>
      </w:r>
      <w:r w:rsidR="00A4120B" w:rsidRPr="00A4120B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по труду и занятости населения Нижегородской области от 22 марта 2023 г. № 523-47/23П/од «О мерах по реализации постановления Правительства Нижегородской области от 5 января 2023 г. № 1 «О реализации в 2023 году отдельных мероприятий, направленных на снижение напряженности на рынке труда»</w:t>
      </w:r>
      <w:r w:rsidRPr="00AF007D">
        <w:rPr>
          <w:rFonts w:ascii="Times New Roman" w:hAnsi="Times New Roman" w:cs="Times New Roman"/>
          <w:sz w:val="28"/>
          <w:szCs w:val="28"/>
        </w:rPr>
        <w:t>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Заявка и документы, включенные в состав заявки, должны быть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участников общественных работ, представляются работодателем с учетом положений Федерального закона от 27 июля 2006 г. № 152-ФЗ «О персональных данных».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 на иностранном языке представляются работодателем вместе с их переводом на русский язык, заверенным в соответствии с действующим законодательством.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Копии документов, включенные в состав заявки, должны быть заверены подписью руководителя и печатью работодателя (при наличии).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работодатель (руководитель работодателя).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Заявка может быть предоставлена в ГКУ НО НЦЗН нарочным, посредством почтового отправления с описью вложения или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работодатель для участия в отборе, не ограничено.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 принимаются в рабочие дни в любом территориальном подразделении ГКУ НО НЦЗН: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понедельник – четверг – с 8:00 до 17:00, пятница – с 8:00 до 16:00,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перерыв на обед с 12.00 до 12:48.</w:t>
      </w:r>
    </w:p>
    <w:p w:rsidR="004370A4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Заявки, поступившие в ГКУ НО НЦЗН, подлежат регистрации в день их поступления с указанием даты и времени.</w:t>
      </w:r>
    </w:p>
    <w:p w:rsidR="00D93A83" w:rsidRPr="00AF007D" w:rsidRDefault="00D93A8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0">
        <w:rPr>
          <w:rFonts w:ascii="Times New Roman" w:hAnsi="Times New Roman" w:cs="Times New Roman"/>
          <w:b/>
          <w:sz w:val="28"/>
          <w:szCs w:val="28"/>
        </w:rPr>
        <w:t xml:space="preserve">Порядок отзыва </w:t>
      </w:r>
      <w:r w:rsidR="00265D80" w:rsidRPr="00A663E0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  <w:r w:rsidRPr="00A663E0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участников отбора, </w:t>
      </w:r>
      <w:proofErr w:type="gramStart"/>
      <w:r w:rsidRPr="00A663E0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Pr="00A663E0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</w:t>
      </w:r>
      <w:r w:rsidR="00D93A83" w:rsidRPr="00A663E0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  <w:r w:rsidR="00D93A83" w:rsidRPr="00A663E0">
        <w:rPr>
          <w:rFonts w:ascii="Times New Roman" w:hAnsi="Times New Roman" w:cs="Times New Roman"/>
          <w:sz w:val="28"/>
          <w:szCs w:val="28"/>
        </w:rPr>
        <w:t xml:space="preserve"> </w:t>
      </w:r>
      <w:r w:rsidR="008D18B7" w:rsidRPr="00A663E0">
        <w:rPr>
          <w:rFonts w:ascii="Times New Roman" w:hAnsi="Times New Roman" w:cs="Times New Roman"/>
          <w:sz w:val="28"/>
          <w:szCs w:val="28"/>
        </w:rPr>
        <w:t xml:space="preserve">Заявка возвращается ГКУ НО НЦЗН участнику отбора не позднее 5 рабочих дней со дня поступления соответствующего заявления. </w:t>
      </w: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представить (при необходимости) новую заявку в срок, указанный в объявлении о проведении отбора.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(при необходимости) внести изменения в заявку в срок, указанный в объявлении о проведении отбора, путем направления заявления об отзыве заявки для внесения изменений в свободной форме. Заявка возвращается ГКУ НО НЦЗН участнику отбора не позднее 5 рабочих дней со дня поступления соответствующего заявления. Участник отбора вправе представить измененную заявку в срок, указанный в объявлении о проведении отбора.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865BE1" w:rsidRPr="00AF007D">
        <w:rPr>
          <w:rFonts w:ascii="Times New Roman" w:hAnsi="Times New Roman" w:cs="Times New Roman"/>
          <w:sz w:val="28"/>
          <w:szCs w:val="28"/>
        </w:rPr>
        <w:t>ем</w:t>
      </w:r>
      <w:r w:rsidRPr="00AF007D">
        <w:rPr>
          <w:rFonts w:ascii="Times New Roman" w:hAnsi="Times New Roman" w:cs="Times New Roman"/>
          <w:sz w:val="28"/>
          <w:szCs w:val="28"/>
        </w:rPr>
        <w:t xml:space="preserve"> для </w:t>
      </w:r>
      <w:r w:rsidR="00D93A83" w:rsidRPr="00AF007D">
        <w:rPr>
          <w:rFonts w:ascii="Times New Roman" w:hAnsi="Times New Roman" w:cs="Times New Roman"/>
          <w:sz w:val="28"/>
          <w:szCs w:val="28"/>
        </w:rPr>
        <w:t>возврата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65BE1" w:rsidRPr="00AF007D">
        <w:rPr>
          <w:rFonts w:ascii="Times New Roman" w:hAnsi="Times New Roman" w:cs="Times New Roman"/>
          <w:sz w:val="28"/>
          <w:szCs w:val="28"/>
        </w:rPr>
        <w:t xml:space="preserve"> является несоответствие участника отбора категории и (или) критериям отбора, установленным в пункте 1.5 Порядка.</w:t>
      </w:r>
      <w:r w:rsidR="008D18B7" w:rsidRPr="00AF007D">
        <w:rPr>
          <w:rFonts w:ascii="Times New Roman" w:hAnsi="Times New Roman" w:cs="Times New Roman"/>
          <w:sz w:val="28"/>
          <w:szCs w:val="28"/>
        </w:rPr>
        <w:t xml:space="preserve"> Заявка возвращается ГКУ НО НЦЗН участнику отбора не позднее 10 рабочих дней со дня окончания приема заявок.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равил</w:t>
      </w:r>
      <w:r w:rsidRPr="00AF007D">
        <w:rPr>
          <w:rFonts w:ascii="Times New Roman" w:hAnsi="Times New Roman" w:cs="Times New Roman"/>
          <w:b/>
          <w:sz w:val="28"/>
          <w:szCs w:val="28"/>
        </w:rPr>
        <w:t>а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участников отбора 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Ра</w:t>
      </w:r>
      <w:r w:rsidR="0022629C" w:rsidRPr="00AF007D">
        <w:rPr>
          <w:rFonts w:ascii="Times New Roman" w:hAnsi="Times New Roman" w:cs="Times New Roman"/>
          <w:sz w:val="28"/>
          <w:szCs w:val="28"/>
        </w:rPr>
        <w:t>ссмотрение заявок осуществляет к</w:t>
      </w:r>
      <w:r w:rsidRPr="00AF007D">
        <w:rPr>
          <w:rFonts w:ascii="Times New Roman" w:hAnsi="Times New Roman" w:cs="Times New Roman"/>
          <w:sz w:val="28"/>
          <w:szCs w:val="28"/>
        </w:rPr>
        <w:t>омиссия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, сформированная ГКУ НО НЦЗН, (далее – Комиссия) </w:t>
      </w:r>
      <w:r w:rsidRPr="00AF007D">
        <w:rPr>
          <w:rFonts w:ascii="Times New Roman" w:hAnsi="Times New Roman" w:cs="Times New Roman"/>
          <w:sz w:val="28"/>
          <w:szCs w:val="28"/>
        </w:rPr>
        <w:t>исходя из очередности поступления заявок в ГКУ НО НЦЗН.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 в течение 5-ти рабочих дней со дня окончания приема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заявок отбирает участников отбора исходя из их соответствия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в пункте </w:t>
      </w:r>
      <w:r w:rsidR="00EC6EF1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.5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 результатам отбора: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заявки участников отбора, не соответствующих категории и (или)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возврату в порядке, установленном в объявлении;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</w:t>
      </w:r>
      <w:r w:rsidR="0022629C" w:rsidRPr="00AF007D">
        <w:rPr>
          <w:rFonts w:ascii="Times New Roman" w:hAnsi="Times New Roman" w:cs="Times New Roman"/>
          <w:sz w:val="28"/>
          <w:szCs w:val="28"/>
        </w:rPr>
        <w:t>з</w:t>
      </w:r>
      <w:r w:rsidRPr="00AF007D">
        <w:rPr>
          <w:rFonts w:ascii="Times New Roman" w:hAnsi="Times New Roman" w:cs="Times New Roman"/>
          <w:sz w:val="28"/>
          <w:szCs w:val="28"/>
        </w:rPr>
        <w:t>аявки участников отбора, соответствующих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 в срок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окончания приема заявок,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рассмотрению на предмет их соответствия требованиям,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установленным в объявлении в соответствии с пунктами 2.3 и 2.4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наличии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отклоняет заявки;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отсутствии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включает участников отбора в список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победителей отбора, исходя из очередности поступления заявок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в ГКУ НО НЦЗН.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Основания для отклонения заявки на стадии рассмотрения: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2.3 Порядка;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работодателя;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даты, определенной для подачи заявок;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5) отсутствие лимитов бюджетных обязательств на предоставление субсидии.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протокола Комиссии утверждает соответствующим приказом список победителей отбора, содержащий наименования победителей отбора и размер субсидии, определенный для каждого получателя субсидии в соответствии с пунктом 3.4 Порядка;</w:t>
      </w:r>
    </w:p>
    <w:p w:rsidR="0022629C" w:rsidRPr="00312718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lastRenderedPageBreak/>
        <w:t>2) в течение трех рабочих дней со дня издания приказа направляет приказ в Управление с приложением копий протокола Комиссии, заявки на участие в от</w:t>
      </w:r>
      <w:r w:rsidR="00312718">
        <w:rPr>
          <w:rFonts w:ascii="Times New Roman" w:hAnsi="Times New Roman" w:cs="Times New Roman"/>
          <w:sz w:val="28"/>
          <w:szCs w:val="28"/>
        </w:rPr>
        <w:t xml:space="preserve">боре и справки-расчета субсидии, </w:t>
      </w:r>
      <w:r w:rsidR="00312718" w:rsidRPr="00312718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 (платежные поручения), отчет о выполнении условий предоставления субсидий</w:t>
      </w:r>
      <w:r w:rsidR="00312718">
        <w:rPr>
          <w:rFonts w:ascii="Times New Roman" w:hAnsi="Times New Roman" w:cs="Times New Roman"/>
          <w:sz w:val="28"/>
          <w:szCs w:val="28"/>
        </w:rPr>
        <w:t>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t>Приказ 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регистрации в Управлении в день их поступления.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Управление в течение 5-ти рабочих дней со дня регистрации приказа 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издает приказ о предоставлении субсидии победителям отбора, содержащий наименования получателей субсидии, с которыми заключаются соглашения, и размер субсидии, определенный для каждого получателя субсидии;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размещает в государственной интегрированной информационной системе управления общественными финансами «Электронный бюджет» проект соглашения</w:t>
      </w:r>
      <w:r w:rsidR="002B7A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оряд</w:t>
      </w:r>
      <w:r w:rsidRPr="00AF007D">
        <w:rPr>
          <w:rFonts w:ascii="Times New Roman" w:hAnsi="Times New Roman" w:cs="Times New Roman"/>
          <w:b/>
          <w:sz w:val="28"/>
          <w:szCs w:val="28"/>
        </w:rPr>
        <w:t>ок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 w:rsidRPr="00AF007D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ГКУ НО НЦЗН запрос, в том числе на адрес электронной почты ГКУ НО НЦЗН, о предоставлении разъяснений положений, содержащихся в объявлении. 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направляет в письменной форме или в форме электронного документа разъяснения положений, содержащихся в объявлении, если указанный запрос поступил в </w:t>
      </w:r>
      <w:r w:rsidR="00C103CE" w:rsidRPr="00AF007D">
        <w:rPr>
          <w:rFonts w:ascii="Times New Roman" w:hAnsi="Times New Roman" w:cs="Times New Roman"/>
          <w:sz w:val="28"/>
          <w:szCs w:val="28"/>
        </w:rPr>
        <w:t>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окончания срока подачи заявок.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ра должен подписать соглашение </w:t>
      </w:r>
      <w:r w:rsidRPr="00AF007D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Победитель отбора обязан подписать соглашение о предоставлении субсидии в течение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У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слови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="00265D80" w:rsidRPr="00AF007D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</w:p>
    <w:p w:rsidR="002B7AC3" w:rsidRPr="00312718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случае если по истечении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 соглашение не подписано, работодатель считается уклонившимся от подписания соглашения, а обязательства по предоставлению ему субсидии прекращаются. </w:t>
      </w:r>
    </w:p>
    <w:p w:rsidR="002B7AC3" w:rsidRPr="00312718" w:rsidRDefault="002B7AC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C3" w:rsidRPr="002B7AC3" w:rsidRDefault="00AF007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lastRenderedPageBreak/>
        <w:t>Сроки размещения результатов отбора на официальном сайте в информационно-телекоммуникационной сети «Интернет»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F007D" w:rsidRPr="00AF007D">
        <w:rPr>
          <w:rFonts w:ascii="Times New Roman" w:hAnsi="Times New Roman" w:cs="Times New Roman"/>
          <w:sz w:val="28"/>
          <w:szCs w:val="28"/>
        </w:rPr>
        <w:t>отбора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издания Управлением приказа о предоставлении субсидии </w:t>
      </w:r>
      <w:r w:rsidRPr="00AF007D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F007D" w:rsidRPr="00AF007D">
          <w:rPr>
            <w:rStyle w:val="a3"/>
            <w:rFonts w:ascii="Times New Roman" w:hAnsi="Times New Roman" w:cs="Times New Roman"/>
            <w:sz w:val="28"/>
            <w:szCs w:val="28"/>
          </w:rPr>
          <w:t>trud-nnov.ru</w:t>
        </w:r>
      </w:hyperlink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288E" w:rsidRPr="002B288E">
        <w:fldChar w:fldCharType="begin"/>
      </w:r>
      <w:r w:rsidR="00E94C5A">
        <w:instrText xml:space="preserve"> HYPERLINK "https://czn.government-nnov.ru/" </w:instrText>
      </w:r>
      <w:r w:rsidR="002B288E" w:rsidRPr="002B288E">
        <w:fldChar w:fldCharType="separate"/>
      </w:r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czn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>
        <w:rPr>
          <w:rStyle w:val="a3"/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2B288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информация об участниках отбора, заявки которых были рассмотрены;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наименование получателя (получателей) субсидии, с которым заключается соглашение, и размер субсидии, предоставляемой получателю субсидии.</w:t>
      </w:r>
    </w:p>
    <w:sectPr w:rsidR="00C103CE" w:rsidRPr="00AF007D" w:rsidSect="00D4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5D80"/>
    <w:rsid w:val="00033C88"/>
    <w:rsid w:val="00120BBE"/>
    <w:rsid w:val="00170250"/>
    <w:rsid w:val="001A4862"/>
    <w:rsid w:val="00213ADF"/>
    <w:rsid w:val="0022629C"/>
    <w:rsid w:val="0025437B"/>
    <w:rsid w:val="00257B4E"/>
    <w:rsid w:val="00265D80"/>
    <w:rsid w:val="002B288E"/>
    <w:rsid w:val="002B7AC3"/>
    <w:rsid w:val="00312718"/>
    <w:rsid w:val="003B437B"/>
    <w:rsid w:val="0043580A"/>
    <w:rsid w:val="004370A4"/>
    <w:rsid w:val="004B504A"/>
    <w:rsid w:val="004B6C13"/>
    <w:rsid w:val="004C3275"/>
    <w:rsid w:val="004C61C4"/>
    <w:rsid w:val="004D130A"/>
    <w:rsid w:val="005A7C6C"/>
    <w:rsid w:val="00607701"/>
    <w:rsid w:val="00655EC4"/>
    <w:rsid w:val="00670F2A"/>
    <w:rsid w:val="006A4B40"/>
    <w:rsid w:val="006A697C"/>
    <w:rsid w:val="006F3BAF"/>
    <w:rsid w:val="006F4F12"/>
    <w:rsid w:val="007645D3"/>
    <w:rsid w:val="0078567D"/>
    <w:rsid w:val="007B241B"/>
    <w:rsid w:val="00865BE1"/>
    <w:rsid w:val="00881F38"/>
    <w:rsid w:val="008A1900"/>
    <w:rsid w:val="008B117F"/>
    <w:rsid w:val="008D18B7"/>
    <w:rsid w:val="008E6334"/>
    <w:rsid w:val="008F4C16"/>
    <w:rsid w:val="009043B5"/>
    <w:rsid w:val="00935E41"/>
    <w:rsid w:val="00946FB5"/>
    <w:rsid w:val="009614A5"/>
    <w:rsid w:val="00965B64"/>
    <w:rsid w:val="00977004"/>
    <w:rsid w:val="00A325EB"/>
    <w:rsid w:val="00A4120B"/>
    <w:rsid w:val="00A663E0"/>
    <w:rsid w:val="00A720E2"/>
    <w:rsid w:val="00A869E7"/>
    <w:rsid w:val="00AE38A0"/>
    <w:rsid w:val="00AE7011"/>
    <w:rsid w:val="00AF007D"/>
    <w:rsid w:val="00AF6605"/>
    <w:rsid w:val="00B515F4"/>
    <w:rsid w:val="00BD5511"/>
    <w:rsid w:val="00C103CE"/>
    <w:rsid w:val="00C10916"/>
    <w:rsid w:val="00C221C6"/>
    <w:rsid w:val="00C40121"/>
    <w:rsid w:val="00C777DA"/>
    <w:rsid w:val="00C82DFC"/>
    <w:rsid w:val="00C97AAA"/>
    <w:rsid w:val="00CA41E9"/>
    <w:rsid w:val="00D11217"/>
    <w:rsid w:val="00D40F32"/>
    <w:rsid w:val="00D4242A"/>
    <w:rsid w:val="00D522B0"/>
    <w:rsid w:val="00D93A83"/>
    <w:rsid w:val="00DB5793"/>
    <w:rsid w:val="00DC26A9"/>
    <w:rsid w:val="00E67F5D"/>
    <w:rsid w:val="00E86484"/>
    <w:rsid w:val="00E94211"/>
    <w:rsid w:val="00E94C5A"/>
    <w:rsid w:val="00EA788D"/>
    <w:rsid w:val="00EC6EF1"/>
    <w:rsid w:val="00EF7CAB"/>
    <w:rsid w:val="00F14D03"/>
    <w:rsid w:val="00F16A52"/>
    <w:rsid w:val="00F43B34"/>
    <w:rsid w:val="00F5530D"/>
    <w:rsid w:val="00F829A8"/>
    <w:rsid w:val="00FA0A25"/>
    <w:rsid w:val="00FA4EF5"/>
    <w:rsid w:val="00FB42D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  <w:style w:type="paragraph" w:customStyle="1" w:styleId="ConsPlusNormal">
    <w:name w:val="ConsPlusNormal"/>
    <w:rsid w:val="00C40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-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FBC693083A9E1EA7397B961CDB3B158979CCD883F586CBE1108D233xDfBH" TargetMode="External"/><Relationship Id="rId5" Type="http://schemas.openxmlformats.org/officeDocument/2006/relationships/hyperlink" Target="consultantplus://offline/ref=5CCCA6F4B651B7AFA63ED75625FB03CB81DFBC693083A9E1EA7397B961CDB3B158979CCD883F586CBE1108D233xDf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fficial@nczn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И.А.</dc:creator>
  <cp:lastModifiedBy>Андреева</cp:lastModifiedBy>
  <cp:revision>33</cp:revision>
  <dcterms:created xsi:type="dcterms:W3CDTF">2023-09-08T11:22:00Z</dcterms:created>
  <dcterms:modified xsi:type="dcterms:W3CDTF">2023-11-07T10:26:00Z</dcterms:modified>
</cp:coreProperties>
</file>