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5D" w:rsidRDefault="008A3D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D5D" w:rsidRDefault="008A3D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3D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D5D" w:rsidRDefault="008A3D5D">
            <w:pPr>
              <w:pStyle w:val="ConsPlusNormal"/>
            </w:pPr>
            <w:r>
              <w:t>7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D5D" w:rsidRDefault="008A3D5D">
            <w:pPr>
              <w:pStyle w:val="ConsPlusNormal"/>
              <w:jc w:val="right"/>
            </w:pPr>
            <w:r>
              <w:t>N 124-З</w:t>
            </w:r>
          </w:p>
        </w:tc>
      </w:tr>
    </w:tbl>
    <w:p w:rsidR="008A3D5D" w:rsidRDefault="008A3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Title"/>
        <w:jc w:val="center"/>
      </w:pPr>
      <w:r>
        <w:t>НИЖЕГОРОДСКАЯ ОБЛАСТЬ</w:t>
      </w:r>
    </w:p>
    <w:p w:rsidR="008A3D5D" w:rsidRDefault="008A3D5D">
      <w:pPr>
        <w:pStyle w:val="ConsPlusTitle"/>
        <w:jc w:val="center"/>
      </w:pPr>
    </w:p>
    <w:p w:rsidR="008A3D5D" w:rsidRDefault="008A3D5D">
      <w:pPr>
        <w:pStyle w:val="ConsPlusTitle"/>
        <w:jc w:val="center"/>
      </w:pPr>
      <w:r>
        <w:t>ЗАКОН</w:t>
      </w:r>
    </w:p>
    <w:p w:rsidR="008A3D5D" w:rsidRDefault="008A3D5D">
      <w:pPr>
        <w:pStyle w:val="ConsPlusTitle"/>
        <w:jc w:val="center"/>
      </w:pPr>
    </w:p>
    <w:p w:rsidR="008A3D5D" w:rsidRDefault="008A3D5D">
      <w:pPr>
        <w:pStyle w:val="ConsPlusTitle"/>
        <w:jc w:val="center"/>
      </w:pPr>
      <w:r>
        <w:t>О ДОПОЛНИТЕЛЬНЫХ ГАРАНТИЯХ ПРАВА ГРАЖДАН</w:t>
      </w:r>
    </w:p>
    <w:p w:rsidR="008A3D5D" w:rsidRDefault="008A3D5D">
      <w:pPr>
        <w:pStyle w:val="ConsPlusTitle"/>
        <w:jc w:val="center"/>
      </w:pPr>
      <w:r>
        <w:t>НА ОБРАЩЕНИЕ В НИЖЕГОРОДСКОЙ ОБЛАСТИ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jc w:val="right"/>
      </w:pPr>
      <w:r>
        <w:t>Принят</w:t>
      </w:r>
    </w:p>
    <w:p w:rsidR="008A3D5D" w:rsidRDefault="008A3D5D">
      <w:pPr>
        <w:pStyle w:val="ConsPlusNormal"/>
        <w:jc w:val="right"/>
      </w:pPr>
      <w:r>
        <w:t>Законодательным Собранием</w:t>
      </w:r>
    </w:p>
    <w:p w:rsidR="008A3D5D" w:rsidRDefault="008A3D5D">
      <w:pPr>
        <w:pStyle w:val="ConsPlusNormal"/>
        <w:jc w:val="right"/>
      </w:pPr>
      <w:r>
        <w:t>30 августа 2007 года</w:t>
      </w:r>
    </w:p>
    <w:p w:rsidR="008A3D5D" w:rsidRDefault="008A3D5D">
      <w:pPr>
        <w:pStyle w:val="ConsPlusNormal"/>
        <w:jc w:val="center"/>
      </w:pPr>
    </w:p>
    <w:p w:rsidR="008A3D5D" w:rsidRDefault="008A3D5D">
      <w:pPr>
        <w:pStyle w:val="ConsPlusNormal"/>
        <w:jc w:val="center"/>
      </w:pPr>
      <w:r>
        <w:t>Список изменяющих документов</w:t>
      </w:r>
    </w:p>
    <w:p w:rsidR="008A3D5D" w:rsidRDefault="008A3D5D">
      <w:pPr>
        <w:pStyle w:val="ConsPlusNormal"/>
        <w:jc w:val="center"/>
      </w:pPr>
      <w:r>
        <w:t>(в ред. законов Нижегородской области</w:t>
      </w:r>
    </w:p>
    <w:p w:rsidR="008A3D5D" w:rsidRDefault="008A3D5D">
      <w:pPr>
        <w:pStyle w:val="ConsPlusNormal"/>
        <w:jc w:val="center"/>
      </w:pPr>
      <w:r>
        <w:t xml:space="preserve">от 01.11.2007 </w:t>
      </w:r>
      <w:hyperlink r:id="rId5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6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7" w:history="1">
        <w:r>
          <w:rPr>
            <w:color w:val="0000FF"/>
          </w:rPr>
          <w:t>N 147-З</w:t>
        </w:r>
      </w:hyperlink>
      <w:r>
        <w:t>,</w:t>
      </w:r>
    </w:p>
    <w:p w:rsidR="008A3D5D" w:rsidRDefault="008A3D5D">
      <w:pPr>
        <w:pStyle w:val="ConsPlusNormal"/>
        <w:jc w:val="center"/>
      </w:pPr>
      <w:r>
        <w:t xml:space="preserve">от 02.12.2015 </w:t>
      </w:r>
      <w:hyperlink r:id="rId8" w:history="1">
        <w:r>
          <w:rPr>
            <w:color w:val="0000FF"/>
          </w:rPr>
          <w:t>N 164-З</w:t>
        </w:r>
      </w:hyperlink>
      <w:r>
        <w:t>)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1. Сфера применения настоящего Закона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 xml:space="preserve">1. В соответствии со </w:t>
      </w:r>
      <w:hyperlink r:id="rId9" w:history="1">
        <w:r>
          <w:rPr>
            <w:color w:val="0000FF"/>
          </w:rPr>
          <w:t>статьями 72</w:t>
        </w:r>
      </w:hyperlink>
      <w:r>
        <w:t xml:space="preserve"> и </w:t>
      </w:r>
      <w:hyperlink r:id="rId10" w:history="1">
        <w:r>
          <w:rPr>
            <w:color w:val="0000FF"/>
          </w:rPr>
          <w:t>76</w:t>
        </w:r>
      </w:hyperlink>
      <w:r>
        <w:t xml:space="preserve"> Конституции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закон), с целью создания благоприятных условий для развития информационной открытости государственных органов и органов местного самоуправления муниципальных образований Нижегородской области (далее - государственный орган, орган местного самоуправления), обеспечения взаимодействия государственных органов и органов местного самоуправления с гражданами настоящим Законом устанавливаются дополнительные гарантии права граждан на обращение в государственные органы и органы местного самоуправления, к их должностным лицам.</w:t>
      </w:r>
    </w:p>
    <w:p w:rsidR="008A3D5D" w:rsidRDefault="008A3D5D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ind w:firstLine="540"/>
        <w:jc w:val="both"/>
      </w:pPr>
      <w:r>
        <w:t>2. Действие настоящего Закона распространяется также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8A3D5D" w:rsidRDefault="008A3D5D">
      <w:pPr>
        <w:pStyle w:val="ConsPlusNormal"/>
        <w:ind w:firstLine="540"/>
        <w:jc w:val="both"/>
      </w:pPr>
      <w:r>
        <w:t>3. Установленные настоящим Законом правила не распространяются на обращения, подлежащие рассмотрению в ином порядке, установленном соответствующими федеральными законами и законами Нижегородской области.</w:t>
      </w:r>
    </w:p>
    <w:p w:rsidR="008A3D5D" w:rsidRDefault="008A3D5D">
      <w:pPr>
        <w:pStyle w:val="ConsPlusNormal"/>
        <w:ind w:firstLine="540"/>
        <w:jc w:val="both"/>
      </w:pPr>
      <w:r>
        <w:t>4. Установленный настоящим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A3D5D" w:rsidRDefault="008A3D5D">
      <w:pPr>
        <w:pStyle w:val="ConsPlusNormal"/>
        <w:jc w:val="both"/>
      </w:pPr>
      <w:r>
        <w:t xml:space="preserve">(часть 4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Нижегородской области от 08.11.2013 N 147-З)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2. Дополнительные возможности для подачи обращений граждан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 xml:space="preserve">Наряду с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порядком подачи обращений граждан обращение в государственный орган, орган местного самоуправления, к должностному лицу может быть передано телеграммой или факсимильной связью, подано в письменном виде </w:t>
      </w:r>
      <w:r>
        <w:lastRenderedPageBreak/>
        <w:t>непосредственно должностным лицам государственных органов либо органов местного самоуправления при проведении ими информационных, иных публичных мероприятий с участием населения, а также направлено в форме электронного документа.</w:t>
      </w:r>
    </w:p>
    <w:p w:rsidR="008A3D5D" w:rsidRDefault="008A3D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3. Подтверждение регистрации письменных обращений граждан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1. По просьбе гражданина уполномоченное лицо (должностное лицо) государственного органа, органа местного самоуправления, принявшее письменное обращение на личном приеме, обязано удостоверить своей подписью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8A3D5D" w:rsidRDefault="008A3D5D">
      <w:pPr>
        <w:pStyle w:val="ConsPlusNormal"/>
        <w:ind w:firstLine="540"/>
        <w:jc w:val="both"/>
      </w:pPr>
      <w:r>
        <w:t>2. Гражданин вправе получить в государственном органе, органе местного самоуправления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4. Рассмотрение обращений, адресованных должностным лицам, полномочия которых прекращены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5. Сроки рассмотрения обращения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Руководитель государственного органа или органа местного самоуправления вправе устанавливать сокращенные сроки рассмотрения отдельных обращений граждан.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6. Организация личного приема граждан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bookmarkStart w:id="0" w:name="P49"/>
      <w:bookmarkEnd w:id="0"/>
      <w:r>
        <w:t>1. График личного приема граждан руководителями государственных органов, органов местного самоуправления и уполномоченными на это лицами устанавливается руководителями соответствующих органов.</w:t>
      </w:r>
    </w:p>
    <w:p w:rsidR="008A3D5D" w:rsidRDefault="008A3D5D">
      <w:pPr>
        <w:pStyle w:val="ConsPlusNormal"/>
        <w:ind w:firstLine="540"/>
        <w:jc w:val="both"/>
      </w:pPr>
      <w:r>
        <w:t>При этом руководители государственных органов проводят личный прием граждан не реже одного раза в два месяца, руководители органов местного самоуправления - не реже одного раза в месяц.</w:t>
      </w:r>
    </w:p>
    <w:p w:rsidR="008A3D5D" w:rsidRDefault="008A3D5D">
      <w:pPr>
        <w:pStyle w:val="ConsPlusNormal"/>
        <w:ind w:firstLine="540"/>
        <w:jc w:val="both"/>
      </w:pPr>
      <w:r>
        <w:t xml:space="preserve">2. Информация о месте и времени приема руководителями указанных в </w:t>
      </w:r>
      <w:hyperlink w:anchor="P49" w:history="1">
        <w:r>
          <w:rPr>
            <w:color w:val="0000FF"/>
          </w:rPr>
          <w:t>части 1</w:t>
        </w:r>
      </w:hyperlink>
      <w:r>
        <w:t xml:space="preserve"> настоящей статьи органов и уполномоченными на это лицами доводится до сведения граждан через средства массовой информации и в информационно-телекоммуникационной сети "Интернет" в соответствии с </w:t>
      </w:r>
      <w:hyperlink r:id="rId16" w:history="1">
        <w:r>
          <w:rPr>
            <w:color w:val="0000FF"/>
          </w:rPr>
          <w:t>частью 1 статьи 6</w:t>
        </w:r>
      </w:hyperlink>
      <w:r>
        <w:t xml:space="preserve"> Закона Нижегородской области от 11 мая 2010 года N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области", а также размещается для обозрения в местах проведения личного приема.</w:t>
      </w:r>
    </w:p>
    <w:p w:rsidR="008A3D5D" w:rsidRDefault="008A3D5D">
      <w:pPr>
        <w:pStyle w:val="ConsPlusNormal"/>
        <w:ind w:firstLine="540"/>
        <w:jc w:val="both"/>
      </w:pPr>
      <w:r>
        <w:t>Гражданам, предварительно записавшимся на личный прием, сообщается о месте и времени приема по указанным гражданами почтовым адресам, адресам электронной почты или телефонам.</w:t>
      </w:r>
    </w:p>
    <w:p w:rsidR="008A3D5D" w:rsidRDefault="008A3D5D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164-З)</w:t>
      </w:r>
    </w:p>
    <w:p w:rsidR="008A3D5D" w:rsidRDefault="008A3D5D">
      <w:pPr>
        <w:pStyle w:val="ConsPlusNormal"/>
        <w:ind w:firstLine="540"/>
        <w:jc w:val="both"/>
      </w:pPr>
      <w:r>
        <w:t>3. Если гражданин был принят уполномоченным лицом государственного органа, органа местного самоуправления, но не согласен с результатами рассмотрения обращения и настаивает на личном приеме руководителем данного органа, то ему должна быть предоставлена такая возможность в соответствии с законодательством.</w:t>
      </w:r>
    </w:p>
    <w:p w:rsidR="008A3D5D" w:rsidRDefault="008A3D5D">
      <w:pPr>
        <w:pStyle w:val="ConsPlusNormal"/>
        <w:ind w:firstLine="540"/>
        <w:jc w:val="both"/>
      </w:pPr>
      <w:r>
        <w:t>4. Правом на первоочередной личный прием обладают:</w:t>
      </w:r>
    </w:p>
    <w:p w:rsidR="008A3D5D" w:rsidRDefault="008A3D5D">
      <w:pPr>
        <w:pStyle w:val="ConsPlusNormal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8A3D5D" w:rsidRDefault="008A3D5D">
      <w:pPr>
        <w:pStyle w:val="ConsPlusNormal"/>
        <w:ind w:firstLine="540"/>
        <w:jc w:val="both"/>
      </w:pPr>
      <w:r>
        <w:lastRenderedPageBreak/>
        <w:t>2) инвалиды I группы и их опекуны, родители, опекуны и попечители детей-инвалидов;</w:t>
      </w:r>
    </w:p>
    <w:p w:rsidR="008A3D5D" w:rsidRDefault="008A3D5D">
      <w:pPr>
        <w:pStyle w:val="ConsPlusNormal"/>
        <w:ind w:firstLine="540"/>
        <w:jc w:val="both"/>
      </w:pPr>
      <w:r>
        <w:t>3) беременные женщины;</w:t>
      </w:r>
    </w:p>
    <w:p w:rsidR="008A3D5D" w:rsidRDefault="008A3D5D">
      <w:pPr>
        <w:pStyle w:val="ConsPlusNormal"/>
        <w:ind w:firstLine="540"/>
        <w:jc w:val="both"/>
      </w:pPr>
      <w:r>
        <w:t>4) родители, явившиеся на личный прием с ребенком в возрасте до трех лет;</w:t>
      </w:r>
    </w:p>
    <w:p w:rsidR="008A3D5D" w:rsidRDefault="008A3D5D">
      <w:pPr>
        <w:pStyle w:val="ConsPlusNormal"/>
        <w:ind w:firstLine="540"/>
        <w:jc w:val="both"/>
      </w:pPr>
      <w:r>
        <w:t xml:space="preserve">5) иные категории граждан в соответствии с </w:t>
      </w:r>
      <w:hyperlink r:id="rId18" w:history="1">
        <w:r>
          <w:rPr>
            <w:color w:val="0000FF"/>
          </w:rPr>
          <w:t>частью 7 статьи 13</w:t>
        </w:r>
      </w:hyperlink>
      <w:r>
        <w:t xml:space="preserve"> Федерального закона.</w:t>
      </w:r>
    </w:p>
    <w:p w:rsidR="008A3D5D" w:rsidRDefault="008A3D5D">
      <w:pPr>
        <w:pStyle w:val="ConsPlusNormal"/>
        <w:jc w:val="both"/>
      </w:pPr>
      <w:r>
        <w:t xml:space="preserve">(п. 5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Нижегородской области от 02.12.2015 N 164-З)</w:t>
      </w:r>
    </w:p>
    <w:p w:rsidR="008A3D5D" w:rsidRDefault="008A3D5D">
      <w:pPr>
        <w:pStyle w:val="ConsPlusNormal"/>
        <w:ind w:firstLine="540"/>
        <w:jc w:val="both"/>
      </w:pPr>
      <w:r>
        <w:t>5. В государственных органах и органах местного самоуправления может быть установлен единый день личного приема граждан.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7. Результаты рассмотрения обращений граждан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1. В результате рассмотрения обращения государственный орган, орган местного самоуправления или должностное лицо принимает одно из следующих решений:</w:t>
      </w:r>
    </w:p>
    <w:p w:rsidR="008A3D5D" w:rsidRDefault="008A3D5D">
      <w:pPr>
        <w:pStyle w:val="ConsPlusNormal"/>
        <w:ind w:firstLine="540"/>
        <w:jc w:val="both"/>
      </w:pPr>
      <w:r>
        <w:t>1) о полном или частичном удовлетворении обращения и об осуществлении для этого соответствующих мер;</w:t>
      </w:r>
    </w:p>
    <w:p w:rsidR="008A3D5D" w:rsidRDefault="008A3D5D">
      <w:pPr>
        <w:pStyle w:val="ConsPlusNormal"/>
        <w:ind w:firstLine="540"/>
        <w:jc w:val="both"/>
      </w:pPr>
      <w:r>
        <w:t>2) об отказе в удовлетворении обращения;</w:t>
      </w:r>
    </w:p>
    <w:p w:rsidR="008A3D5D" w:rsidRDefault="008A3D5D">
      <w:pPr>
        <w:pStyle w:val="ConsPlusNormal"/>
        <w:ind w:firstLine="540"/>
        <w:jc w:val="both"/>
      </w:pPr>
      <w:r>
        <w:t>3) об уведомлении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A3D5D" w:rsidRDefault="008A3D5D">
      <w:pPr>
        <w:pStyle w:val="ConsPlusNormal"/>
        <w:ind w:firstLine="540"/>
        <w:jc w:val="both"/>
      </w:pPr>
      <w:r>
        <w:t>2. Принимая решение о полном или частичном удовлетворении обращения, орган или должностное лицо:</w:t>
      </w:r>
    </w:p>
    <w:p w:rsidR="008A3D5D" w:rsidRDefault="008A3D5D">
      <w:pPr>
        <w:pStyle w:val="ConsPlusNormal"/>
        <w:ind w:firstLine="540"/>
        <w:jc w:val="both"/>
      </w:pPr>
      <w:r>
        <w:t>1) осуществляет необходимые меры по исполнению такого решения;</w:t>
      </w:r>
    </w:p>
    <w:p w:rsidR="008A3D5D" w:rsidRDefault="008A3D5D">
      <w:pPr>
        <w:pStyle w:val="ConsPlusNormal"/>
        <w:ind w:firstLine="540"/>
        <w:jc w:val="both"/>
      </w:pPr>
      <w: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8A3D5D" w:rsidRDefault="008A3D5D">
      <w:pPr>
        <w:pStyle w:val="ConsPlusNormal"/>
        <w:ind w:firstLine="540"/>
        <w:jc w:val="both"/>
      </w:pPr>
      <w: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8A3D5D" w:rsidRDefault="008A3D5D">
      <w:pPr>
        <w:pStyle w:val="ConsPlusNormal"/>
        <w:ind w:firstLine="540"/>
        <w:jc w:val="both"/>
      </w:pPr>
      <w:r>
        <w:t>3. Принимая решение об отказе в удовлетворении обращения, соответствующий орган или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8A3D5D" w:rsidRDefault="008A3D5D">
      <w:pPr>
        <w:pStyle w:val="ConsPlusNormal"/>
        <w:ind w:firstLine="540"/>
        <w:jc w:val="both"/>
      </w:pPr>
      <w:r>
        <w:t>4. При рассмотрении обращения гражданина руководитель государственного органа, органа местного самоуправления по согласованию с другими государственными, муниципальными органами и соответствующими организациями вправе сформировать рабочую группу с участием их представителей.</w:t>
      </w:r>
    </w:p>
    <w:p w:rsidR="008A3D5D" w:rsidRDefault="008A3D5D">
      <w:pPr>
        <w:pStyle w:val="ConsPlusNormal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8. Направление ответа на коллективное обращение граждан</w:t>
      </w:r>
    </w:p>
    <w:p w:rsidR="008A3D5D" w:rsidRDefault="008A3D5D">
      <w:pPr>
        <w:pStyle w:val="ConsPlusNormal"/>
        <w:ind w:left="540"/>
        <w:jc w:val="both"/>
      </w:pPr>
    </w:p>
    <w:p w:rsidR="008A3D5D" w:rsidRDefault="008A3D5D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1. Для целей настоящего Закона под коллективным обращением граждан понимается письменное обращение двух и более граждан или обращение объединений граждан, в том числе юридических лиц, по общему для них вопросу в государственные органы, органы местного самоуправления и к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</w:p>
    <w:p w:rsidR="008A3D5D" w:rsidRDefault="008A3D5D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8A3D5D" w:rsidRDefault="008A3D5D">
      <w:pPr>
        <w:pStyle w:val="ConsPlusNormal"/>
        <w:ind w:firstLine="540"/>
        <w:jc w:val="both"/>
      </w:pPr>
      <w:r>
        <w:t xml:space="preserve">2. Письменный ответ на коллективное обращение граждан, как правило,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</w:t>
      </w:r>
      <w:r>
        <w:lastRenderedPageBreak/>
        <w:t>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9. Право гражданина на возврат документов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государственный орган, орган местного самоуправления вправе изготовить и оставить в своем распоряжении копии возвращаемых документов.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10. Организация работы по рассмотрению обращений граждан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1. В целях эффективной организации работы по рассмотрению обращений и конкретизации установленных законодательством положений, своевременного устранения нарушений порядка рассмотрения обращений в государственных органах и органах местного самоуправления принимаются положения о рассмотрении обращений граждан и обеспечивается их выполнение.</w:t>
      </w:r>
    </w:p>
    <w:p w:rsidR="008A3D5D" w:rsidRDefault="008A3D5D">
      <w:pPr>
        <w:pStyle w:val="ConsPlusNormal"/>
        <w:jc w:val="both"/>
      </w:pPr>
      <w:r>
        <w:t xml:space="preserve">(в ред. законов Нижегородской области от 01.11.2007 </w:t>
      </w:r>
      <w:hyperlink r:id="rId23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24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25" w:history="1">
        <w:r>
          <w:rPr>
            <w:color w:val="0000FF"/>
          </w:rPr>
          <w:t>N 147-З</w:t>
        </w:r>
      </w:hyperlink>
      <w:r>
        <w:t>)</w:t>
      </w:r>
    </w:p>
    <w:p w:rsidR="008A3D5D" w:rsidRDefault="008A3D5D">
      <w:pPr>
        <w:pStyle w:val="ConsPlusNormal"/>
        <w:ind w:firstLine="540"/>
        <w:jc w:val="both"/>
      </w:pPr>
      <w:r>
        <w:t>2. В положениях, регламентирующих порядок рассмотрения обращений граждан, определяются:</w:t>
      </w:r>
    </w:p>
    <w:p w:rsidR="008A3D5D" w:rsidRDefault="008A3D5D">
      <w:pPr>
        <w:pStyle w:val="ConsPlusNormal"/>
        <w:jc w:val="both"/>
      </w:pPr>
      <w:r>
        <w:t xml:space="preserve">(в ред. законов Нижегородской области от 01.11.2007 </w:t>
      </w:r>
      <w:hyperlink r:id="rId26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27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28" w:history="1">
        <w:r>
          <w:rPr>
            <w:color w:val="0000FF"/>
          </w:rPr>
          <w:t>N 147-З</w:t>
        </w:r>
      </w:hyperlink>
      <w:r>
        <w:t>)</w:t>
      </w:r>
    </w:p>
    <w:p w:rsidR="008A3D5D" w:rsidRDefault="008A3D5D">
      <w:pPr>
        <w:pStyle w:val="ConsPlusNormal"/>
        <w:ind w:firstLine="540"/>
        <w:jc w:val="both"/>
      </w:pPr>
      <w:r>
        <w:t>1) порядок регистрации письменных, электронных и устных обращений, образцы карточек личного приема граждан;</w:t>
      </w:r>
    </w:p>
    <w:p w:rsidR="008A3D5D" w:rsidRDefault="008A3D5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8A3D5D" w:rsidRDefault="008A3D5D">
      <w:pPr>
        <w:pStyle w:val="ConsPlusNormal"/>
        <w:ind w:firstLine="540"/>
        <w:jc w:val="both"/>
      </w:pPr>
      <w:r>
        <w:t>2) лица, уполномоченные проводить личный прием граждан, график личного приема и порядок оповещения о нем граждан;</w:t>
      </w:r>
    </w:p>
    <w:p w:rsidR="008A3D5D" w:rsidRDefault="008A3D5D">
      <w:pPr>
        <w:pStyle w:val="ConsPlusNormal"/>
        <w:ind w:firstLine="540"/>
        <w:jc w:val="both"/>
      </w:pPr>
      <w:r>
        <w:t>3) порядок работы с зарегистрированными обращениями;</w:t>
      </w:r>
    </w:p>
    <w:p w:rsidR="008A3D5D" w:rsidRDefault="008A3D5D">
      <w:pPr>
        <w:pStyle w:val="ConsPlusNormal"/>
        <w:ind w:firstLine="540"/>
        <w:jc w:val="both"/>
      </w:pPr>
      <w:r>
        <w:t>4) порядок хранения и последующей передачи в архив рассмотренных обращений и ответов на них;</w:t>
      </w:r>
    </w:p>
    <w:p w:rsidR="008A3D5D" w:rsidRDefault="008A3D5D">
      <w:pPr>
        <w:pStyle w:val="ConsPlusNormal"/>
        <w:ind w:firstLine="540"/>
        <w:jc w:val="both"/>
      </w:pPr>
      <w:r>
        <w:t>5) должностные лица, на которых возлагается координация, контроль и обобщение результатов работы по рассмотрению обращений, периодичность подготовки указанными должностными лицами соответствующих отчетов, учет содержания обращений граждан в текущей и перспективной работе;</w:t>
      </w:r>
    </w:p>
    <w:p w:rsidR="008A3D5D" w:rsidRDefault="008A3D5D">
      <w:pPr>
        <w:pStyle w:val="ConsPlusNormal"/>
        <w:ind w:firstLine="540"/>
        <w:jc w:val="both"/>
      </w:pPr>
      <w:r>
        <w:t>5.1) требования к местам проведения приема граждан;</w:t>
      </w:r>
    </w:p>
    <w:p w:rsidR="008A3D5D" w:rsidRDefault="008A3D5D">
      <w:pPr>
        <w:pStyle w:val="ConsPlusNormal"/>
        <w:jc w:val="both"/>
      </w:pPr>
      <w:r>
        <w:t xml:space="preserve">(п. 5.1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ind w:firstLine="540"/>
        <w:jc w:val="both"/>
      </w:pPr>
      <w:r>
        <w:t>5.2) процедура и порядок контроля за соблюдением сроков рассмотрения обращений;</w:t>
      </w:r>
    </w:p>
    <w:p w:rsidR="008A3D5D" w:rsidRDefault="008A3D5D">
      <w:pPr>
        <w:pStyle w:val="ConsPlusNormal"/>
        <w:jc w:val="both"/>
      </w:pPr>
      <w:r>
        <w:t xml:space="preserve">(п. 5.2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ind w:firstLine="540"/>
        <w:jc w:val="both"/>
      </w:pPr>
      <w:r>
        <w:t>5.3) порядок контроля за решением вопросов, содержащихся в обращениях и находящихся в компетенции соответствующего государственного органа или органа местного самоуправления. При этом 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обращения;</w:t>
      </w:r>
    </w:p>
    <w:p w:rsidR="008A3D5D" w:rsidRDefault="008A3D5D">
      <w:pPr>
        <w:pStyle w:val="ConsPlusNormal"/>
        <w:jc w:val="both"/>
      </w:pPr>
      <w:r>
        <w:t xml:space="preserve">(п. 5.3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ind w:firstLine="540"/>
        <w:jc w:val="both"/>
      </w:pPr>
      <w:r>
        <w:t>5.4) нормы о проявлении государственными и муниципальными служащими корректности и внимательности в обращении с гражданами;</w:t>
      </w:r>
    </w:p>
    <w:p w:rsidR="008A3D5D" w:rsidRDefault="008A3D5D">
      <w:pPr>
        <w:pStyle w:val="ConsPlusNormal"/>
        <w:jc w:val="both"/>
      </w:pPr>
      <w:r>
        <w:t xml:space="preserve">(п. 5.4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ind w:firstLine="540"/>
        <w:jc w:val="both"/>
      </w:pPr>
      <w:r>
        <w:t>6) иные положения в соответствии с федеральным законодательством и законодательством Нижегородской области.</w:t>
      </w:r>
    </w:p>
    <w:p w:rsidR="008A3D5D" w:rsidRDefault="008A3D5D">
      <w:pPr>
        <w:pStyle w:val="ConsPlusNormal"/>
        <w:ind w:firstLine="540"/>
        <w:jc w:val="both"/>
      </w:pPr>
      <w:r>
        <w:t>3. Представитель нанимателя (работодатель) определяет критерии оценки результативности и эффективности работы государственных и муниципальных служащих с обращениями граждан.</w:t>
      </w:r>
    </w:p>
    <w:p w:rsidR="008A3D5D" w:rsidRDefault="008A3D5D">
      <w:pPr>
        <w:pStyle w:val="ConsPlusNormal"/>
        <w:ind w:firstLine="540"/>
        <w:jc w:val="both"/>
      </w:pPr>
      <w:r>
        <w:t xml:space="preserve">Показатели результативности и эффективности работы с обращениями граждан подлежат </w:t>
      </w:r>
      <w:r>
        <w:lastRenderedPageBreak/>
        <w:t>учету при оценке профессионального уровня служащего при проведении аттестации, квалификационного экзамена, при принятии представителем нанимателя (работодателем) решения о поощрении государственного или муниципального служащего либо о применении дисциплинарного взыскания.</w:t>
      </w:r>
    </w:p>
    <w:p w:rsidR="008A3D5D" w:rsidRDefault="008A3D5D">
      <w:pPr>
        <w:pStyle w:val="ConsPlusNormal"/>
        <w:jc w:val="both"/>
      </w:pPr>
      <w:r>
        <w:t xml:space="preserve">(часть 3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ind w:firstLine="540"/>
        <w:jc w:val="both"/>
      </w:pPr>
      <w:r>
        <w:t xml:space="preserve">4. В местах проведения приема граждан, в том числе личного приема граждан, для их сведения размещаются тексты Федерального </w:t>
      </w:r>
      <w:hyperlink r:id="rId35" w:history="1">
        <w:r>
          <w:rPr>
            <w:color w:val="0000FF"/>
          </w:rPr>
          <w:t>закона</w:t>
        </w:r>
      </w:hyperlink>
      <w:r>
        <w:t>, настоящего Закона, информация о праве отдельных категорий граждан на внеочередной личный прием и иные информационно-справочные материалы.</w:t>
      </w:r>
    </w:p>
    <w:p w:rsidR="008A3D5D" w:rsidRDefault="008A3D5D">
      <w:pPr>
        <w:pStyle w:val="ConsPlusNormal"/>
        <w:jc w:val="both"/>
      </w:pPr>
      <w:r>
        <w:t xml:space="preserve">(часть 4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Закона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 xml:space="preserve">Ответственность за нарушение настоящего Закона устанавливается </w:t>
      </w:r>
      <w:hyperlink r:id="rId37" w:history="1">
        <w:r>
          <w:rPr>
            <w:color w:val="0000FF"/>
          </w:rPr>
          <w:t>Кодексом</w:t>
        </w:r>
      </w:hyperlink>
      <w:r>
        <w:t xml:space="preserve"> Нижегородской области об административных правонарушениях.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jc w:val="right"/>
      </w:pPr>
      <w:r>
        <w:t>Губернатор области</w:t>
      </w:r>
    </w:p>
    <w:p w:rsidR="008A3D5D" w:rsidRDefault="008A3D5D">
      <w:pPr>
        <w:pStyle w:val="ConsPlusNormal"/>
        <w:jc w:val="right"/>
      </w:pPr>
      <w:r>
        <w:t>В.П.ШАНЦЕВ</w:t>
      </w:r>
    </w:p>
    <w:p w:rsidR="008A3D5D" w:rsidRDefault="008A3D5D">
      <w:pPr>
        <w:pStyle w:val="ConsPlusNormal"/>
      </w:pPr>
      <w:r>
        <w:t>Нижний Новгород</w:t>
      </w:r>
    </w:p>
    <w:p w:rsidR="008A3D5D" w:rsidRDefault="008A3D5D">
      <w:pPr>
        <w:pStyle w:val="ConsPlusNormal"/>
      </w:pPr>
      <w:r>
        <w:t>7 сентября 2007 года</w:t>
      </w:r>
    </w:p>
    <w:p w:rsidR="008A3D5D" w:rsidRDefault="008A3D5D">
      <w:pPr>
        <w:pStyle w:val="ConsPlusNormal"/>
      </w:pPr>
      <w:r>
        <w:t>N 124-З</w:t>
      </w: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jc w:val="both"/>
      </w:pPr>
    </w:p>
    <w:p w:rsidR="008A3D5D" w:rsidRDefault="008A3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0E" w:rsidRDefault="00E31C0E"/>
    <w:sectPr w:rsidR="00E31C0E" w:rsidSect="008A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A3D5D"/>
    <w:rsid w:val="000630E0"/>
    <w:rsid w:val="004B11FA"/>
    <w:rsid w:val="008A3D5D"/>
    <w:rsid w:val="00E31C0E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234507CB6772BE42B644A673CC4CB3DC3CB071C67A6E7C53E402CD5429E4798D0DCAB91BDF82B2D5B36CbEC6G" TargetMode="External"/><Relationship Id="rId13" Type="http://schemas.openxmlformats.org/officeDocument/2006/relationships/hyperlink" Target="consultantplus://offline/ref=073D234507CB6772BE42B644A673CC4CB3DC3CB077C777627E59B908C50D25E67E8252DDBE52D383B2D5B3b6C5G" TargetMode="External"/><Relationship Id="rId18" Type="http://schemas.openxmlformats.org/officeDocument/2006/relationships/hyperlink" Target="consultantplus://offline/ref=073D234507CB6772BE42A849B01F9349B5DF6ABE75CC75302506E25592042FB139CD0B9FbFC9G" TargetMode="External"/><Relationship Id="rId26" Type="http://schemas.openxmlformats.org/officeDocument/2006/relationships/hyperlink" Target="consultantplus://offline/ref=073D234507CB6772BE42B644A673CC4CB3DC3CB072C27E627F59B908C50D25E67E8252DDBE52D383B2D5B2b6CC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3D234507CB6772BE42B644A673CC4CB3DC3CB073C07B637959B908C50D25E67E8252DDBE52D383B2D5B2b6CFG" TargetMode="External"/><Relationship Id="rId34" Type="http://schemas.openxmlformats.org/officeDocument/2006/relationships/hyperlink" Target="consultantplus://offline/ref=073D234507CB6772BE42B644A673CC4CB3DC3CB073C07B637959B908C50D25E67E8252DDBE52D383B2D5B1b6CBG" TargetMode="External"/><Relationship Id="rId7" Type="http://schemas.openxmlformats.org/officeDocument/2006/relationships/hyperlink" Target="consultantplus://offline/ref=073D234507CB6772BE42B644A673CC4CB3DC3CB077C777627E59B908C50D25E67E8252DDBE52D383B2D5B3b6C4G" TargetMode="External"/><Relationship Id="rId12" Type="http://schemas.openxmlformats.org/officeDocument/2006/relationships/hyperlink" Target="consultantplus://offline/ref=073D234507CB6772BE42B644A673CC4CB3DC3CB073C07B637959B908C50D25E67E8252DDBE52D383B2D5B3b6C5G" TargetMode="External"/><Relationship Id="rId17" Type="http://schemas.openxmlformats.org/officeDocument/2006/relationships/hyperlink" Target="consultantplus://offline/ref=073D234507CB6772BE42B644A673CC4CB3DC3CB071C67A6E7C53E402CD5429E4798D0DCAB91BDF82B2D5B36CbEC7G" TargetMode="External"/><Relationship Id="rId25" Type="http://schemas.openxmlformats.org/officeDocument/2006/relationships/hyperlink" Target="consultantplus://offline/ref=073D234507CB6772BE42B644A673CC4CB3DC3CB077C777627E59B908C50D25E67E8252DDBE52D383B2D5B2b6C9G" TargetMode="External"/><Relationship Id="rId33" Type="http://schemas.openxmlformats.org/officeDocument/2006/relationships/hyperlink" Target="consultantplus://offline/ref=073D234507CB6772BE42B644A673CC4CB3DC3CB073C07B637959B908C50D25E67E8252DDBE52D383B2D5B1b6C9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D234507CB6772BE42B644A673CC4CB3DC3CB071C67C657B5BE402CD5429E4798D0DCAB91BDF82B2D5B368bEC9G" TargetMode="External"/><Relationship Id="rId20" Type="http://schemas.openxmlformats.org/officeDocument/2006/relationships/hyperlink" Target="consultantplus://offline/ref=073D234507CB6772BE42B644A673CC4CB3DC3CB073C07B637959B908C50D25E67E8252DDBE52D383B2D5B2b6CDG" TargetMode="External"/><Relationship Id="rId29" Type="http://schemas.openxmlformats.org/officeDocument/2006/relationships/hyperlink" Target="consultantplus://offline/ref=073D234507CB6772BE42B644A673CC4CB3DC3CB077C777627E59B908C50D25E67E8252DDBE52D383B2D5B2b6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D234507CB6772BE42B644A673CC4CB3DC3CB073C07B637959B908C50D25E67E8252DDBE52D383B2D5B3b6C4G" TargetMode="External"/><Relationship Id="rId11" Type="http://schemas.openxmlformats.org/officeDocument/2006/relationships/hyperlink" Target="consultantplus://offline/ref=073D234507CB6772BE42A849B01F9349B5DF6ABE75CC75302506E25592042FB139CD0B9FFA5FD282bBCAG" TargetMode="External"/><Relationship Id="rId24" Type="http://schemas.openxmlformats.org/officeDocument/2006/relationships/hyperlink" Target="consultantplus://offline/ref=073D234507CB6772BE42B644A673CC4CB3DC3CB073C07B637959B908C50D25E67E8252DDBE52D383B2D5B2b6C4G" TargetMode="External"/><Relationship Id="rId32" Type="http://schemas.openxmlformats.org/officeDocument/2006/relationships/hyperlink" Target="consultantplus://offline/ref=073D234507CB6772BE42B644A673CC4CB3DC3CB073C07B637959B908C50D25E67E8252DDBE52D383B2D5B1b6C8G" TargetMode="External"/><Relationship Id="rId37" Type="http://schemas.openxmlformats.org/officeDocument/2006/relationships/hyperlink" Target="consultantplus://offline/ref=073D234507CB6772BE42B644A673CC4CB3DC3CB071C17D617F55E402CD5429E479b8CDG" TargetMode="External"/><Relationship Id="rId5" Type="http://schemas.openxmlformats.org/officeDocument/2006/relationships/hyperlink" Target="consultantplus://offline/ref=073D234507CB6772BE42B644A673CC4CB3DC3CB072C27E627F59B908C50D25E67E8252DDBE52D383B2D5B3b6C4G" TargetMode="External"/><Relationship Id="rId15" Type="http://schemas.openxmlformats.org/officeDocument/2006/relationships/hyperlink" Target="consultantplus://offline/ref=073D234507CB6772BE42B644A673CC4CB3DC3CB077C777627E59B908C50D25E67E8252DDBE52D383B2D5B2b6CDG" TargetMode="External"/><Relationship Id="rId23" Type="http://schemas.openxmlformats.org/officeDocument/2006/relationships/hyperlink" Target="consultantplus://offline/ref=073D234507CB6772BE42B644A673CC4CB3DC3CB072C27E627F59B908C50D25E67E8252DDBE52D383B2D5B3b6C5G" TargetMode="External"/><Relationship Id="rId28" Type="http://schemas.openxmlformats.org/officeDocument/2006/relationships/hyperlink" Target="consultantplus://offline/ref=073D234507CB6772BE42B644A673CC4CB3DC3CB077C777627E59B908C50D25E67E8252DDBE52D383B2D5B2b6CBG" TargetMode="External"/><Relationship Id="rId36" Type="http://schemas.openxmlformats.org/officeDocument/2006/relationships/hyperlink" Target="consultantplus://offline/ref=073D234507CB6772BE42B644A673CC4CB3DC3CB073C07B637959B908C50D25E67E8252DDBE52D383B2D5B1b6C5G" TargetMode="External"/><Relationship Id="rId10" Type="http://schemas.openxmlformats.org/officeDocument/2006/relationships/hyperlink" Target="consultantplus://offline/ref=073D234507CB6772BE42A849B01F9349B6DF65B87B9222327453EC509A5467A17788069EF95EbDC0G" TargetMode="External"/><Relationship Id="rId19" Type="http://schemas.openxmlformats.org/officeDocument/2006/relationships/hyperlink" Target="consultantplus://offline/ref=073D234507CB6772BE42B644A673CC4CB3DC3CB071C67A6E7C53E402CD5429E4798D0DCAB91BDF82B2D5B36DbECCG" TargetMode="External"/><Relationship Id="rId31" Type="http://schemas.openxmlformats.org/officeDocument/2006/relationships/hyperlink" Target="consultantplus://offline/ref=073D234507CB6772BE42B644A673CC4CB3DC3CB073C07B637959B908C50D25E67E8252DDBE52D383B2D5B1b6C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3D234507CB6772BE42A849B01F9349B6DF65B87B9222327453EC509A5467A17788069EF857bDCAG" TargetMode="External"/><Relationship Id="rId14" Type="http://schemas.openxmlformats.org/officeDocument/2006/relationships/hyperlink" Target="consultantplus://offline/ref=073D234507CB6772BE42A849B01F9349B5DF6ABE75CC75302506E25592b0C4G" TargetMode="External"/><Relationship Id="rId22" Type="http://schemas.openxmlformats.org/officeDocument/2006/relationships/hyperlink" Target="consultantplus://offline/ref=073D234507CB6772BE42B644A673CC4CB3DC3CB077C777627E59B908C50D25E67E8252DDBE52D383B2D5B2b6CEG" TargetMode="External"/><Relationship Id="rId27" Type="http://schemas.openxmlformats.org/officeDocument/2006/relationships/hyperlink" Target="consultantplus://offline/ref=073D234507CB6772BE42B644A673CC4CB3DC3CB073C07B637959B908C50D25E67E8252DDBE52D383B2D5B1b6CCG" TargetMode="External"/><Relationship Id="rId30" Type="http://schemas.openxmlformats.org/officeDocument/2006/relationships/hyperlink" Target="consultantplus://offline/ref=073D234507CB6772BE42B644A673CC4CB3DC3CB073C07B637959B908C50D25E67E8252DDBE52D383B2D5B1b6CEG" TargetMode="External"/><Relationship Id="rId35" Type="http://schemas.openxmlformats.org/officeDocument/2006/relationships/hyperlink" Target="consultantplus://offline/ref=073D234507CB6772BE42A849B01F9349B5DF6ABE75CC75302506E25592b0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2683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kopr6</dc:creator>
  <cp:lastModifiedBy>kopr6</cp:lastModifiedBy>
  <cp:revision>1</cp:revision>
  <dcterms:created xsi:type="dcterms:W3CDTF">2018-05-30T06:02:00Z</dcterms:created>
  <dcterms:modified xsi:type="dcterms:W3CDTF">2018-05-30T06:02:00Z</dcterms:modified>
</cp:coreProperties>
</file>